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ЛИЦЕНЗИОННЫЙ ДОГОВОР № ______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права использования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программного обеспечения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                                                                                              </w:t>
      </w:r>
      <w:proofErr w:type="gramStart"/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 20__ г.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  <w:bookmarkStart w:id="0" w:name="_GoBack"/>
      <w:bookmarkEnd w:id="0"/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«Лицензиар» 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___________________________________, действующего на основании _________________________ с одной стороны, и 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Частное учреждение здравоохранения «Больница «РЖД-Медицина» города Белгород» (ЧУЗ «РЖД-Медицина» г. Белгорода»), именуемое в дальнейшем «</w:t>
      </w: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Лицензиат</w:t>
      </w:r>
      <w:r w:rsidRPr="00B938E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», в лице главного врача Болдыря Владимира Викторовича, действующего на основании Устава,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вместе именуемые «Стороны», заключили настоящий Договор о нижеследующем: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Лицензиар обязуется предоставить Лицензиату право использования объекта интеллектуальной собственности -____________________________, (далее - Программное обеспечение) в порядке, предусмотренном настоящим Договором, а Лицензиат обязуется уплатить Лицензиару обусловленное настоящим Договором вознаграждение.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Лицензиар гарантирует, что является правообладателем 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исключительного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Программное обеспечение.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Принадлежность исключительного права на Объект интеллектуальной собственности Лицензиару подтверждается: ____________. 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целях идентификации Объекта интеллектуальной собственности</w:t>
      </w:r>
      <w:bookmarkStart w:id="1" w:name="P22"/>
      <w:bookmarkEnd w:id="1"/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Лицензиар передает Лицензиату в 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(одном) экземпляре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обеспечение, согласно </w:t>
      </w:r>
      <w:r w:rsidRPr="00B9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к Программному обеспечению (Приложение № 1 к настоящему Договору), 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материальном носителе / в электронном  виде (иной вариант)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7" w:history="1">
        <w:r w:rsidRPr="00B938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Акту</w:t>
        </w:r>
      </w:hyperlink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приемки-передачи объекта интеллектуальной собственности 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материальном носителе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согласованной в Приложении № 2 к настоящему Договору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Лицензиар передает Лицензиату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обеспечение </w:t>
      </w:r>
      <w:r w:rsidRPr="00B938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материальном носителе в электронном виде</w:t>
      </w:r>
      <w:r w:rsidRPr="00B9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_______________________________________, с ______час. до ______час., в будние дни по предварительному согласованию точного времени, в 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_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________________________.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Срок действия предоставляемых прав на использование Программного обеспечения </w:t>
      </w:r>
      <w:r w:rsidRPr="00B938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составляет: _</w:t>
      </w:r>
      <w:r w:rsidRPr="00B938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ПРАВА, ПЕРЕДАВАЕМЫЕ ЛИЦЕНЗИАТУ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Лицензиату предоставляется право использования Программного обеспечения </w:t>
      </w:r>
      <w:r w:rsidRPr="00B93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(выбрать нужное):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с сохранением за Лицензиаром права выдать лицензии другим лицам (простая (неисключительная) лицензия).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без сохранения за Лицензиаром права выдавать лицензии другим лицам (исключительная лицензия). </w:t>
      </w:r>
    </w:p>
    <w:p w:rsidR="00B938E6" w:rsidRPr="00B938E6" w:rsidRDefault="00B938E6" w:rsidP="00B938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lastRenderedPageBreak/>
        <w:t>2.1.1.</w:t>
      </w:r>
      <w:r w:rsidRPr="00B938E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Лицензиату предоставляется право использования Программного обеспечения следующими способами: __________________________________.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По настоящему Договору использование Лицензиатом Программного обеспечения допускается на территории всего мира.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Лицензиат вправе заключать сублицензионный договор без дополнительного получения письменного одобрения по каждому такому факту.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 Лицензиат обязан предоставить Лицензиару, по первому требованию (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должно быть оформлено в письменном виде</w:t>
      </w:r>
      <w:r w:rsidRPr="00B938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в течение 5 (пяти) рабочих дней со дня направления такого требования, отчет в письменном виде о результатах 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объекта интеллектуальной собственности или средства индивидуализации, согласно условиям настоящего Договора.  </w:t>
      </w:r>
    </w:p>
    <w:p w:rsidR="00B938E6" w:rsidRPr="00B938E6" w:rsidRDefault="00B938E6" w:rsidP="00B938E6">
      <w:pPr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Лицензиар обязуется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Лицензиату Программное обеспечение, свободным от прав третьих лиц, в состоянии, позволяющем его использование на условиях настоящего Договора, в </w:t>
      </w:r>
      <w:bookmarkStart w:id="2" w:name="P39"/>
      <w:bookmarkEnd w:id="2"/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десяти дней 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момента заключения настоящего Договора/ с момента получения лицензиаром вознаграждения.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Передать Лицензиату экземпляр Программного обеспечения 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материальном носителе / в электронном виде (иной вариант)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содержащем программу для установки, а также техническую документацию к Программному обеспечению.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Предоставлять информацию об изменениях в составе владельцев Лицензиара, включая реального приобретателя выгоды, и (или) в исполнительных органах Лицензиара не позднее, чем через 5 (пять) календарных дней после таких изменений.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Лицензиар вправе: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В случае нарушения Лицензиатом условий (способов) использования прав на Программное обеспечение по настоящему Договору, лишить Лицензиата лицензии на использование прав на Программное обеспечение. 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Настоящий Договор предоставляет Лицензиату право на использование Программного обеспечения с сохранением за Лицензиаром права выдачи лицензий другим лицам. Лицензиат может использовать экземпляр Программного обеспечения только в пределах тех прав и теми способами, которые предусмотрены настоящим Договором.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Лицензиат обязуется: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Выплатить Лицензиару вознаграждение за предоставление (передачу) Лицензиату прав на использование Программного обеспечения в порядке и сроки, установленные настоящим Договором.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Использовать Программное обеспечение исключительно способами, предусмотренными настоящим Договором.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 Строго придерживаться и не нарушать условий настоящего Договора, а также обеспечить конфиденциальность полученной при сотрудничестве с Лицензиаром коммерческой и технической информации.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 Лицензиат вправе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Предоставить право использования Программного обеспечения в соответствии с настоящим Договором другому лицу.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3.4.2. Отказаться от исполнения настоящего Договора, если Лицензиар в нарушение условий настоящего Договора отказывается передать Лицензиату право на использование Программного обеспечения по настоящему Договору.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ВОЗНАГРАЖДЕНИЕ И СРОК ОПЛАТЫ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Вознаграждение Лицензиара, за предоставление Лицензиату прав на использование Программного обеспечения по Договору составляет: ________________</w:t>
      </w:r>
      <w:proofErr w:type="gramStart"/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________________) рублей ___ копеек (НДС не облагается на основании п.п. 26 п. 2 ст. 149 НК Российской Федерации).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по настоящему Договору осуществляется Лицензиатом в безналичной форме, путем перечисления денежных средств на расчетный счет Лицензиара указанный в разделе 13 настоящего Договора, в следующем порядке: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 1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авансовый платеж перечисляется Лицензиатом Лицензиару в течение ____ (_____) банковских дней с даты заключения Сторонами настоящего Договора, в размере ___% (_________) от размера вознаграждения, указанного в п.4.1 настоящего Договора, что составляет сумму: </w:t>
      </w:r>
      <w:r w:rsidRPr="00B938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_____________ (_________) рублей ______ копеек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938E6" w:rsidRPr="00B938E6" w:rsidRDefault="00B938E6" w:rsidP="00B938E6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4.2.2. окончательный расчет осуществляется в течение ___ банковских дней после подписания Сторонами Акта приемки-передачи объекта интеллектуальной собственности.</w:t>
      </w:r>
    </w:p>
    <w:p w:rsidR="00B938E6" w:rsidRPr="00B938E6" w:rsidRDefault="00B938E6" w:rsidP="00B938E6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или</w:t>
      </w:r>
    </w:p>
    <w:p w:rsidR="00B938E6" w:rsidRPr="00B938E6" w:rsidRDefault="00B938E6" w:rsidP="00B938E6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окончательный расчет осуществляется в соответствии с Графиком платежей (Приложение №3 к настоящему Договору).</w:t>
      </w:r>
    </w:p>
    <w:p w:rsidR="00B938E6" w:rsidRPr="00B938E6" w:rsidRDefault="00B938E6" w:rsidP="00B938E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</w:rPr>
      </w:pPr>
      <w:r w:rsidRPr="00B938E6">
        <w:rPr>
          <w:rFonts w:ascii="Times New Roman" w:eastAsia="Calibri" w:hAnsi="Times New Roman" w:cs="Times New Roman"/>
          <w:i/>
          <w:kern w:val="3"/>
          <w:sz w:val="24"/>
          <w:szCs w:val="24"/>
          <w:u w:val="single"/>
          <w:lang w:eastAsia="ru-RU"/>
        </w:rPr>
        <w:t>Вариант 2</w:t>
      </w:r>
      <w:r w:rsidRPr="00B938E6">
        <w:rPr>
          <w:rFonts w:ascii="Times New Roman" w:eastAsia="Calibri" w:hAnsi="Times New Roman" w:cs="Times New Roman"/>
          <w:i/>
          <w:kern w:val="3"/>
          <w:sz w:val="24"/>
          <w:szCs w:val="24"/>
          <w:lang w:eastAsia="ru-RU"/>
        </w:rPr>
        <w:t>: п.4.2. Оплата вознаграждения по настоящему Договору производится Лицензиатом в течение ___ дней после подписания Сторонами Акта приемки-передачи объекта интеллектуальной собственности.</w:t>
      </w:r>
    </w:p>
    <w:p w:rsidR="00B938E6" w:rsidRPr="00B938E6" w:rsidRDefault="00B938E6" w:rsidP="00B938E6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ru-RU"/>
        </w:rPr>
      </w:pPr>
      <w:r w:rsidRPr="00B938E6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ru-RU"/>
        </w:rPr>
        <w:t>или</w:t>
      </w:r>
    </w:p>
    <w:p w:rsidR="00B938E6" w:rsidRPr="00B938E6" w:rsidRDefault="00B938E6" w:rsidP="00B938E6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Вариант3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п.4.2. Оплата вознаграждения по настоящему Договору производится Лицензиатом после подписания Сторонами Акта приемки-передачи объекта интеллектуальной собственности путем перечисления денежных средств на расчетный счет Поставщика в порядке и сроки, определенные в Графике платежей (Приложение №3 к настоящему Договору).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Датой исполнения обязательства Лицензиата по оплате считается дата </w:t>
      </w:r>
      <w:proofErr w:type="gramStart"/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списания  денежных</w:t>
      </w:r>
      <w:proofErr w:type="gramEnd"/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с расчетного счета Лицензиата. 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Проценты на сумму оплаты по настоящему Договору не начисляются и не уплачиваются.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4.5. Стоимость материального носителя, указанного в п. 1.4. включена в стоимость вознаграждения.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53"/>
      <w:bookmarkEnd w:id="3"/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Использование Лицензиатом Программного обеспечения способом, не предусмотренным настоящим Договором, либо по прекращении действия настоящего 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Договора, либо иным образом за пределами прав, предоставленных Лицензиату по настоящему Договору, влечет ответственность за нарушение исключительного права на результат интеллектуальной деятельности, установленную законодательством.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убытков, причиненных расторжением настоящего Договора.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Лицензиар несет ответственность за несвоевременную передачу права пользования и (или) Документации на право пользования, возникшую не по вине Лицензиата. В случае совершения обозначенного в настоящем пункте Договора нарушения настоящего Договора Лицензиар выплачивает неустойку в размере 1/365 ключевой ставки Центрального банка Российской Федерации от размера вознаграждения указанного в п.4.1. за каждый день просрочки.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Лицензиар несет ответственность за качество предоставленных материальных носителей, содержащих экземпляры ПО (если ПО предоставляется на материальных носителях), а также за наличие Документации на русском языке.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КОНФИДЕНЦИАЛЬНОСТЬ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 настоящего Договора и дополнительных соглашений к нему, а также все материалы и (или) сведения, принадлежащие Лицензиару в отношении Программного обеспечения, ставшие известными Лицензиату, конфиденциальны и не подлежат разглашению.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Лицензиат обязан сохранять конфиденциальность сведений, касающихся Программного обеспечения и иных прав Лицензиара, в течение всего срока действия настоящего Договора</w:t>
      </w:r>
      <w:bookmarkStart w:id="4" w:name="P79"/>
      <w:bookmarkEnd w:id="4"/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информации, касающейся предмета настоящего Договора, а Лицензиат обязан заключить его и соблюдать условия.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РАЗРЕШЕНИЕ СПОРОВ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споры, возникающие при исполнении настоящего Договора,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если споры не урегулированы Сторонами путем   переговоров и в претензионном порядке, то они передаются заинтересованной Стороной в Арбитражный суд Белгородской области.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ОБСТОЯТЕЛЬСТВА НЕПРЕОДОЛИМОЙ СИЛЫ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 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предотвратимых обстоятельств, в том числе в условиях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которая не исполняет свои обязательства вследствие действия обстоятельств непреодолимой силы, должна, по возможности,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Если обстоятельства непреодолимой силы действуют на протяжении 3 (трех) последовательных месяцев для обеих Сторон, настоящий Договор может быть расторгнут по инициативе любой из Сторон, при этом инициирующая Сторона обязана произвести расчеты с другой Стороной по фактически исполненному до наступления форс-мажорных обстоятельств после прекращения форс-мажорных обстоятельств.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9.АНТИКОРРУПЦИОННАЯ ОГОВОРКА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B938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9.1</w:t>
        </w:r>
      </w:hyperlink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B938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9.1</w:t>
        </w:r>
      </w:hyperlink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уведомления Лицензиата о нарушениях каких-либо положений пункта 9.1. настоящего Договора: ______________________, официальный сайт ________________ (для заполнения специальной формы).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уведомления Лицензиара о нарушениях каких-либо положений пункта 9.1. настоящего Договора: (499) 262-66-66, официальный сайт www.rzd.ru (для заполнения специальной формы); (4722) 27-05-37.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Сторона, получившая уведомление о нарушении каких-либо положений </w:t>
      </w:r>
      <w:hyperlink w:anchor="p283" w:history="1">
        <w:r w:rsidRPr="00B938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9.1</w:t>
        </w:r>
      </w:hyperlink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283" w:history="1">
        <w:r w:rsidRPr="00B938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9.1</w:t>
        </w:r>
      </w:hyperlink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Договора с соблюдением принципов 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конфиденциальности и применение эффективных мер по предотвращению возможных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В случае подтверждения факта нарушения одной Стороной положений </w:t>
      </w:r>
      <w:hyperlink w:anchor="p283" w:history="1">
        <w:r w:rsidRPr="00B938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9.1</w:t>
        </w:r>
      </w:hyperlink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B938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9.2</w:t>
        </w:r>
      </w:hyperlink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настоящего Договора.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СРОК ДЕЙСТВИЯ ДОГОВОРА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и действует 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«___» _____________ 20___ года включительно/бессрочно.</w:t>
      </w:r>
    </w:p>
    <w:p w:rsidR="00B938E6" w:rsidRPr="00B938E6" w:rsidRDefault="00B938E6" w:rsidP="00B938E6">
      <w:pPr>
        <w:tabs>
          <w:tab w:val="left" w:pos="-6804"/>
        </w:tabs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E6" w:rsidRPr="00B938E6" w:rsidRDefault="00B938E6" w:rsidP="00B938E6">
      <w:pPr>
        <w:tabs>
          <w:tab w:val="left" w:pos="-6804"/>
        </w:tabs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НАЛОГОВАЯ ОГОВОРКА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Лицензиар гарантирует, что: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ЕГРЮЛ надлежащим образом;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полном объеме уплачивает налоги, сборы и страховые взносы;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 в налоговой отчетности по НДС все суммы НДС, предъявленные Лицензиату – 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абзац исключается в случае освобождения от уплаты НДС при заключении настоящего Договора;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B938E6" w:rsidRPr="00B938E6" w:rsidRDefault="00B938E6" w:rsidP="00B938E6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Лицензиар нарушит гарантии (любую одну, несколько или все вместе), указанные в пункте 11.1. настоящего Договора, и это повлечет:</w:t>
      </w:r>
    </w:p>
    <w:p w:rsidR="00B938E6" w:rsidRPr="00B938E6" w:rsidRDefault="00B938E6" w:rsidP="00B938E6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налоговыми органами требований к Лицензиату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B938E6" w:rsidRPr="00B938E6" w:rsidRDefault="00B938E6" w:rsidP="00B938E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предъявление третьими лицами, купившими у Лицензиара услуги, имущественные права, являющиеся предметом настоящего Договора, требований к Лицензиату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Лицензиар обязуется возместить Лицензиату убытки, который последний понес вследствие таких нарушений. </w:t>
      </w:r>
    </w:p>
    <w:p w:rsidR="00B938E6" w:rsidRPr="00B938E6" w:rsidRDefault="00B938E6" w:rsidP="00B938E6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Лицензиар в соответствии со ст. 406.1. Гражданского кодекса Российской Федерации, возмещает Лицензиату все убытки последнего, возникшие в случаях, указанных в пункте 11.2.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ЗАКЛЮЧИТЕЛЬНЫЕ ПОЛОЖЕНИЯ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представителями Сторон.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Стороны обязуются своевременно извещать друг друга об изменении своих реквизитов.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В любом из случаев, срок получения такого документа, письма, уведомления, начинает течь с момента 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электронного сообщения.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будет считаться принятыми к исполнению другой Стороной с даты отправления электронного письма.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Все уведомления и сообщения в рамках настоящего Договора должны направляться Сторонами друг другу в письменной форме.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Настоящий Договор составлен в двух экземплярах, имеющих одинаковую юридическую силу, из которых один находится у Лицензиара, второй - у Лицензиата.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К настоящему Договору прилагаются: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12.7.1. </w:t>
      </w:r>
      <w:r w:rsidRPr="00B9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Требование к программному обеспечению (Приложение № 1)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12.7.2. Форма </w:t>
      </w:r>
      <w:hyperlink r:id="rId8" w:history="1">
        <w:r w:rsidRPr="00B938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приемки-передачи объекта интеллектуальной собственности 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материальном носителе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12.7.3. График платежей (Приложение № 3)</w:t>
      </w:r>
      <w:r w:rsidRPr="00B9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АДРЕСА, РЕКВИЗИТЫ И ПОДПИСИ СТОРОН</w:t>
      </w:r>
    </w:p>
    <w:p w:rsidR="00B938E6" w:rsidRPr="00B938E6" w:rsidRDefault="00B938E6" w:rsidP="00B938E6">
      <w:pPr>
        <w:shd w:val="clear" w:color="auto" w:fill="FFFFFF"/>
        <w:suppressAutoHyphens/>
        <w:spacing w:after="0" w:line="320" w:lineRule="exact"/>
        <w:jc w:val="both"/>
        <w:rPr>
          <w:rFonts w:ascii="Times New Roman" w:eastAsia="MS Mincho" w:hAnsi="Times New Roman" w:cs="Times New Roman"/>
          <w:b/>
          <w:spacing w:val="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8E6" w:rsidRPr="00B938E6" w:rsidTr="00416CCC">
        <w:tc>
          <w:tcPr>
            <w:tcW w:w="4785" w:type="dxa"/>
          </w:tcPr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Лицензиар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B938E6" w:rsidRPr="00B938E6" w:rsidRDefault="00B938E6" w:rsidP="00B938E6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К/С:</w:t>
            </w:r>
          </w:p>
          <w:p w:rsidR="00B938E6" w:rsidRPr="00B938E6" w:rsidRDefault="00B938E6" w:rsidP="00B938E6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</w:p>
          <w:p w:rsidR="00B938E6" w:rsidRPr="00B938E6" w:rsidRDefault="00B938E6" w:rsidP="00B938E6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Р/С:</w:t>
            </w:r>
          </w:p>
          <w:p w:rsidR="00B938E6" w:rsidRPr="00B938E6" w:rsidRDefault="00B938E6" w:rsidP="00B938E6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8E6" w:rsidRPr="00B938E6" w:rsidRDefault="00B938E6" w:rsidP="00B938E6">
            <w:pPr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</w:t>
            </w:r>
            <w:r w:rsidRPr="00B938E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/__________/</w:t>
            </w:r>
          </w:p>
          <w:p w:rsidR="00B938E6" w:rsidRPr="00B938E6" w:rsidRDefault="00B938E6" w:rsidP="00B938E6">
            <w:pPr>
              <w:suppressAutoHyphens/>
              <w:spacing w:after="0" w:line="320" w:lineRule="exact"/>
              <w:jc w:val="both"/>
              <w:rPr>
                <w:rFonts w:ascii="Times New Roman" w:eastAsia="MS Mincho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Лицензиат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ЧУЗ «РЖД-Медицина» г. Белгород»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308000, адрес: г. Белгород, просп. Славы, 9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3123109067, КПП 312301001, 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40703810520160005080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«Центральный» Банка ВТБ (ПАО) г. Москва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Кор. счет 30101810145250000411, 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044525411, 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+7(4722) 27-05-37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glvr@belgdbol.ru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8E6" w:rsidRPr="00B938E6" w:rsidRDefault="00B938E6" w:rsidP="00B938E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/В.В. Болдырь/</w:t>
            </w:r>
          </w:p>
          <w:p w:rsidR="00B938E6" w:rsidRPr="00B938E6" w:rsidRDefault="00B938E6" w:rsidP="00B938E6">
            <w:pPr>
              <w:suppressAutoHyphens/>
              <w:spacing w:after="0" w:line="320" w:lineRule="exact"/>
              <w:jc w:val="both"/>
              <w:rPr>
                <w:rFonts w:ascii="Times New Roman" w:eastAsia="MS Mincho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B938E6" w:rsidRPr="00B938E6" w:rsidRDefault="00B938E6" w:rsidP="00B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9" w:history="1">
        <w:r w:rsidRPr="00B938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Договору</w:t>
        </w:r>
      </w:hyperlink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права использования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"__" __________ 20___ г.</w:t>
      </w: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к программному обеспечению</w:t>
      </w:r>
      <w:r w:rsidRPr="00B938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938E6" w:rsidRPr="00B938E6" w:rsidTr="00416C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38E6" w:rsidRPr="00B938E6" w:rsidRDefault="00B938E6" w:rsidP="00B938E6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_______________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38E6" w:rsidRPr="00B938E6" w:rsidRDefault="00B938E6" w:rsidP="00B938E6">
            <w:pPr>
              <w:widowControl w:val="0"/>
              <w:autoSpaceDE w:val="0"/>
              <w:autoSpaceDN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 ________ 20__ г.</w:t>
            </w:r>
          </w:p>
        </w:tc>
      </w:tr>
    </w:tbl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2" w:type="dxa"/>
        <w:tblInd w:w="93" w:type="dxa"/>
        <w:tblLook w:val="04A0" w:firstRow="1" w:lastRow="0" w:firstColumn="1" w:lastColumn="0" w:noHBand="0" w:noVBand="1"/>
      </w:tblPr>
      <w:tblGrid>
        <w:gridCol w:w="3322"/>
        <w:gridCol w:w="6060"/>
      </w:tblGrid>
      <w:tr w:rsidR="00B938E6" w:rsidRPr="00B938E6" w:rsidTr="00416CCC">
        <w:trPr>
          <w:trHeight w:val="37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8E6" w:rsidRPr="00B938E6" w:rsidRDefault="00B938E6" w:rsidP="00B938E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Лицензиата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8E6" w:rsidRPr="00B938E6" w:rsidRDefault="00B938E6" w:rsidP="00B938E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Лицензиара</w:t>
            </w:r>
          </w:p>
        </w:tc>
      </w:tr>
    </w:tbl>
    <w:p w:rsidR="00B938E6" w:rsidRPr="00B938E6" w:rsidRDefault="00B938E6" w:rsidP="00B938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Pr="00B938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/__________/</w:t>
      </w:r>
      <w:r w:rsidRPr="00B938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ab/>
      </w:r>
      <w:r w:rsidRPr="00B938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ab/>
      </w:r>
      <w:r w:rsidRPr="00B938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ab/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Pr="00B938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/__________/</w:t>
      </w:r>
    </w:p>
    <w:p w:rsidR="00B938E6" w:rsidRPr="00B938E6" w:rsidRDefault="00B938E6" w:rsidP="00B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0" w:history="1">
        <w:r w:rsidRPr="00B938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Договору</w:t>
        </w:r>
      </w:hyperlink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права использования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"__" __________ 20___ г.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ПРИЕМКИ-ПЕРЕДАЧИ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ИНТЕЛЛЕКТУАЛЬНОЙ СОБСТВЕННОСТИ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МАТЕРИАЛЬНОМ НОСИТЕЛЕ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938E6" w:rsidRPr="00B938E6" w:rsidTr="00416C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38E6" w:rsidRPr="00B938E6" w:rsidRDefault="00B938E6" w:rsidP="00B938E6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_______________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38E6" w:rsidRPr="00B938E6" w:rsidRDefault="00B938E6" w:rsidP="00B938E6">
            <w:pPr>
              <w:widowControl w:val="0"/>
              <w:autoSpaceDE w:val="0"/>
              <w:autoSpaceDN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 ________ 20__ г.</w:t>
            </w:r>
          </w:p>
        </w:tc>
      </w:tr>
      <w:tr w:rsidR="00B938E6" w:rsidRPr="00B938E6" w:rsidTr="00416C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38E6" w:rsidRPr="00B938E6" w:rsidRDefault="00B938E6" w:rsidP="00B938E6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38E6" w:rsidRPr="00B938E6" w:rsidRDefault="00B938E6" w:rsidP="00B938E6">
            <w:pPr>
              <w:widowControl w:val="0"/>
              <w:autoSpaceDE w:val="0"/>
              <w:autoSpaceDN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__________________________________________________, 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«Лицензиар» 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___________________________________, действующего на основании _________________________ с одной стороны, и 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Частное учреждение здравоохранения «Больница «РЖД-Медицина» города Белгород» (ЧУЗ «РЖД-Медицина» г. Белгорода»), именуемое в дальнейшем «</w:t>
      </w:r>
      <w:r w:rsidRPr="00B9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Лицензиат</w:t>
      </w:r>
      <w:r w:rsidRPr="00B938E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», в лице главного врача Болдыря Владимира Викторовича, действующего на основании Устава,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вместе именуемые «Стороны», составили настоящий Акт приемки-передачи объекта интеллектуальной собственности на материальном носителе (далее - Акт) к Договору о предоставлении права использования программного обеспечения № ___ от "___" _________ 20__ г. (далее - Договор) о нижеследующем: 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1.Лицензиар передает объект интеллектуальной собственности: программы _____________________________________________________на материальном носителе в электронном виде _________________ в количестве 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(один)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экземпляр, а Лицензиат принимает объект интеллектуальной собственности на материальном носителе.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Лицензиар передает Лицензиату </w:t>
      </w:r>
      <w:r w:rsidRPr="00B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исключительные/неисключительные</w:t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объект интеллектуальной собственности: программы _______________________ ________________________________ в объеме, указанном в пункте 1.1. Договора.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Индивидуальная характеристика объекта интеллектуальной собственности: программное обеспечение. 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Материальный носитель объекта интеллектуальной собственности осмотрен Лицензиатом и принят в исправном состоянии.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Акт составлен в двух экземплярах, по одному для Лицензиара и Лицензиата.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ind w:right="-341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938E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от Лицензиата</w:t>
      </w:r>
      <w:r w:rsidRPr="00B938E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B938E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B938E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B938E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  <w:t xml:space="preserve">       от Лицензиара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Pr="00B938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/__________/</w:t>
      </w:r>
      <w:r w:rsidRPr="00B938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ab/>
      </w:r>
      <w:r w:rsidRPr="00B938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ab/>
      </w:r>
      <w:r w:rsidRPr="00B938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ab/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Pr="00B938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/__________/</w:t>
      </w:r>
    </w:p>
    <w:p w:rsidR="00B938E6" w:rsidRPr="00B938E6" w:rsidRDefault="00B938E6" w:rsidP="00B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1" w:history="1">
        <w:r w:rsidRPr="00B938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Договору</w:t>
        </w:r>
      </w:hyperlink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права использования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</w:t>
      </w:r>
    </w:p>
    <w:p w:rsidR="00B938E6" w:rsidRPr="00B938E6" w:rsidRDefault="00B938E6" w:rsidP="00B938E6">
      <w:pPr>
        <w:widowControl w:val="0"/>
        <w:autoSpaceDE w:val="0"/>
        <w:autoSpaceDN w:val="0"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"__" __________ 20___ г.</w:t>
      </w:r>
    </w:p>
    <w:p w:rsidR="00B938E6" w:rsidRPr="00B938E6" w:rsidRDefault="00B938E6" w:rsidP="00B938E6">
      <w:pPr>
        <w:tabs>
          <w:tab w:val="left" w:pos="2552"/>
        </w:tabs>
        <w:spacing w:after="0" w:line="320" w:lineRule="exact"/>
        <w:ind w:right="-341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ind w:right="-341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938E6" w:rsidRPr="00B938E6" w:rsidRDefault="00B938E6" w:rsidP="00B938E6">
      <w:pPr>
        <w:shd w:val="clear" w:color="auto" w:fill="FFFFFF"/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платежей</w:t>
      </w:r>
    </w:p>
    <w:p w:rsidR="00B938E6" w:rsidRPr="00B938E6" w:rsidRDefault="00B938E6" w:rsidP="00B938E6">
      <w:pPr>
        <w:shd w:val="clear" w:color="auto" w:fill="FFFFFF"/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938E6" w:rsidRPr="00B938E6" w:rsidTr="00416C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38E6" w:rsidRPr="00B938E6" w:rsidRDefault="00B938E6" w:rsidP="00B938E6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_______________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38E6" w:rsidRPr="00B938E6" w:rsidRDefault="00B938E6" w:rsidP="00B938E6">
            <w:pPr>
              <w:widowControl w:val="0"/>
              <w:autoSpaceDE w:val="0"/>
              <w:autoSpaceDN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 ________ 20__ г.</w:t>
            </w:r>
          </w:p>
        </w:tc>
      </w:tr>
    </w:tbl>
    <w:p w:rsidR="00B938E6" w:rsidRPr="00B938E6" w:rsidRDefault="00B938E6" w:rsidP="00B938E6">
      <w:pPr>
        <w:shd w:val="clear" w:color="auto" w:fill="FFFFFF"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6" w:rsidRPr="00B938E6" w:rsidRDefault="00B938E6" w:rsidP="00B938E6">
      <w:pPr>
        <w:shd w:val="clear" w:color="auto" w:fill="FFFFFF"/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4453"/>
        <w:gridCol w:w="4110"/>
      </w:tblGrid>
      <w:tr w:rsidR="00B938E6" w:rsidRPr="00B938E6" w:rsidTr="00416CCC">
        <w:tc>
          <w:tcPr>
            <w:tcW w:w="896" w:type="dxa"/>
          </w:tcPr>
          <w:p w:rsidR="00B938E6" w:rsidRPr="00B938E6" w:rsidRDefault="00B938E6" w:rsidP="00B938E6">
            <w:pPr>
              <w:spacing w:after="0" w:line="320" w:lineRule="exac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3" w:type="dxa"/>
          </w:tcPr>
          <w:p w:rsidR="00B938E6" w:rsidRPr="00B938E6" w:rsidRDefault="00B938E6" w:rsidP="00B938E6">
            <w:pPr>
              <w:spacing w:after="0" w:line="320" w:lineRule="exac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платежа руб.,  НДС не облагается</w:t>
            </w:r>
          </w:p>
        </w:tc>
        <w:tc>
          <w:tcPr>
            <w:tcW w:w="4110" w:type="dxa"/>
          </w:tcPr>
          <w:p w:rsidR="00B938E6" w:rsidRPr="00B938E6" w:rsidRDefault="00B938E6" w:rsidP="00B938E6">
            <w:pPr>
              <w:spacing w:after="0"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оплаты</w:t>
            </w:r>
          </w:p>
        </w:tc>
      </w:tr>
      <w:tr w:rsidR="00B938E6" w:rsidRPr="00B938E6" w:rsidTr="00416CCC">
        <w:tc>
          <w:tcPr>
            <w:tcW w:w="896" w:type="dxa"/>
          </w:tcPr>
          <w:p w:rsidR="00B938E6" w:rsidRPr="00B938E6" w:rsidRDefault="00B938E6" w:rsidP="00B938E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3" w:type="dxa"/>
          </w:tcPr>
          <w:p w:rsidR="00B938E6" w:rsidRPr="00B938E6" w:rsidRDefault="00B938E6" w:rsidP="00B938E6">
            <w:pPr>
              <w:spacing w:after="0"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938E6" w:rsidRPr="00B938E6" w:rsidRDefault="00B938E6" w:rsidP="00B938E6">
            <w:pPr>
              <w:spacing w:after="0"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38E6" w:rsidRPr="00B938E6" w:rsidTr="00416CCC">
        <w:tc>
          <w:tcPr>
            <w:tcW w:w="896" w:type="dxa"/>
          </w:tcPr>
          <w:p w:rsidR="00B938E6" w:rsidRPr="00B938E6" w:rsidRDefault="00B938E6" w:rsidP="00B938E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</w:tcPr>
          <w:p w:rsidR="00B938E6" w:rsidRPr="00B938E6" w:rsidRDefault="00B938E6" w:rsidP="00B938E6">
            <w:pPr>
              <w:spacing w:after="0"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938E6" w:rsidRPr="00B938E6" w:rsidRDefault="00B938E6" w:rsidP="00B938E6">
            <w:pPr>
              <w:spacing w:after="0"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8E6" w:rsidRPr="00B938E6" w:rsidRDefault="00B938E6" w:rsidP="00B938E6">
      <w:pPr>
        <w:shd w:val="clear" w:color="auto" w:fill="FFFFFF"/>
        <w:suppressAutoHyphens/>
        <w:spacing w:after="0" w:line="320" w:lineRule="exact"/>
        <w:jc w:val="center"/>
        <w:rPr>
          <w:rFonts w:ascii="Times New Roman" w:eastAsia="MS Mincho" w:hAnsi="Times New Roman" w:cs="Times New Roman"/>
          <w:b/>
          <w:spacing w:val="6"/>
          <w:sz w:val="24"/>
          <w:szCs w:val="24"/>
          <w:lang w:eastAsia="ru-RU"/>
        </w:rPr>
      </w:pPr>
    </w:p>
    <w:p w:rsidR="00B938E6" w:rsidRPr="00B938E6" w:rsidRDefault="00B938E6" w:rsidP="00B938E6">
      <w:pPr>
        <w:shd w:val="clear" w:color="auto" w:fill="FFFFFF"/>
        <w:suppressAutoHyphens/>
        <w:spacing w:after="0" w:line="320" w:lineRule="exact"/>
        <w:jc w:val="both"/>
        <w:rPr>
          <w:rFonts w:ascii="Times New Roman" w:eastAsia="MS Mincho" w:hAnsi="Times New Roman" w:cs="Times New Roman"/>
          <w:b/>
          <w:spacing w:val="6"/>
          <w:sz w:val="24"/>
          <w:szCs w:val="24"/>
          <w:lang w:eastAsia="ru-RU"/>
        </w:rPr>
      </w:pPr>
    </w:p>
    <w:p w:rsidR="00B938E6" w:rsidRPr="00B938E6" w:rsidRDefault="00B938E6" w:rsidP="00B938E6">
      <w:pPr>
        <w:shd w:val="clear" w:color="auto" w:fill="FFFFFF"/>
        <w:suppressAutoHyphens/>
        <w:spacing w:after="0" w:line="320" w:lineRule="exact"/>
        <w:jc w:val="both"/>
        <w:rPr>
          <w:rFonts w:ascii="Times New Roman" w:eastAsia="MS Mincho" w:hAnsi="Times New Roman" w:cs="Times New Roman"/>
          <w:b/>
          <w:spacing w:val="6"/>
          <w:sz w:val="24"/>
          <w:szCs w:val="24"/>
          <w:lang w:eastAsia="ru-RU"/>
        </w:rPr>
      </w:pPr>
    </w:p>
    <w:p w:rsidR="00B938E6" w:rsidRPr="00B938E6" w:rsidRDefault="00B938E6" w:rsidP="00B938E6">
      <w:pPr>
        <w:spacing w:after="0" w:line="320" w:lineRule="exact"/>
        <w:ind w:right="-341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938E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от Лицензиата</w:t>
      </w:r>
      <w:r w:rsidRPr="00B938E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B938E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B938E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B938E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  <w:t xml:space="preserve">       от Лицензиара</w:t>
      </w:r>
    </w:p>
    <w:p w:rsidR="00B938E6" w:rsidRPr="00B938E6" w:rsidRDefault="00B938E6" w:rsidP="00B938E6">
      <w:pPr>
        <w:shd w:val="clear" w:color="auto" w:fill="FFFFFF"/>
        <w:suppressAutoHyphens/>
        <w:spacing w:after="0" w:line="320" w:lineRule="exact"/>
        <w:jc w:val="center"/>
        <w:rPr>
          <w:rFonts w:ascii="Times New Roman" w:eastAsia="MS Mincho" w:hAnsi="Times New Roman" w:cs="Times New Roman"/>
          <w:b/>
          <w:spacing w:val="6"/>
          <w:sz w:val="24"/>
          <w:szCs w:val="24"/>
          <w:lang w:eastAsia="ru-RU"/>
        </w:rPr>
      </w:pPr>
    </w:p>
    <w:p w:rsidR="00B938E6" w:rsidRPr="00B938E6" w:rsidRDefault="00B938E6" w:rsidP="00B938E6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Pr="00B938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/__________/</w:t>
      </w:r>
      <w:r w:rsidRPr="00B938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ab/>
      </w:r>
      <w:r w:rsidRPr="00B938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ab/>
      </w:r>
      <w:r w:rsidRPr="00B938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ab/>
      </w:r>
      <w:r w:rsidRPr="00B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Pr="00B938E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/__________/</w:t>
      </w:r>
    </w:p>
    <w:p w:rsidR="00B938E6" w:rsidRPr="00B938E6" w:rsidRDefault="00B938E6" w:rsidP="00B938E6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694560" w:rsidRDefault="00133AC3"/>
    <w:sectPr w:rsidR="00694560" w:rsidSect="002C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C3" w:rsidRDefault="00133AC3" w:rsidP="00B938E6">
      <w:pPr>
        <w:spacing w:after="0" w:line="240" w:lineRule="auto"/>
      </w:pPr>
      <w:r>
        <w:separator/>
      </w:r>
    </w:p>
  </w:endnote>
  <w:endnote w:type="continuationSeparator" w:id="0">
    <w:p w:rsidR="00133AC3" w:rsidRDefault="00133AC3" w:rsidP="00B9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C3" w:rsidRDefault="00133AC3" w:rsidP="00B938E6">
      <w:pPr>
        <w:spacing w:after="0" w:line="240" w:lineRule="auto"/>
      </w:pPr>
      <w:r>
        <w:separator/>
      </w:r>
    </w:p>
  </w:footnote>
  <w:footnote w:type="continuationSeparator" w:id="0">
    <w:p w:rsidR="00133AC3" w:rsidRDefault="00133AC3" w:rsidP="00B938E6">
      <w:pPr>
        <w:spacing w:after="0" w:line="240" w:lineRule="auto"/>
      </w:pPr>
      <w:r>
        <w:continuationSeparator/>
      </w:r>
    </w:p>
  </w:footnote>
  <w:footnote w:id="1">
    <w:p w:rsidR="00B938E6" w:rsidRPr="00F765CB" w:rsidRDefault="00B938E6" w:rsidP="00B938E6">
      <w:pPr>
        <w:pStyle w:val="a3"/>
        <w:rPr>
          <w:rFonts w:ascii="Times New Roman" w:hAnsi="Times New Roman"/>
          <w:sz w:val="24"/>
          <w:szCs w:val="24"/>
        </w:rPr>
      </w:pPr>
      <w:r w:rsidRPr="00F765CB">
        <w:rPr>
          <w:rStyle w:val="a5"/>
          <w:rFonts w:ascii="Times New Roman" w:hAnsi="Times New Roman"/>
          <w:sz w:val="24"/>
          <w:szCs w:val="24"/>
        </w:rPr>
        <w:footnoteRef/>
      </w:r>
      <w:r w:rsidRPr="00967C40">
        <w:rPr>
          <w:rFonts w:ascii="Times New Roman" w:hAnsi="Times New Roman"/>
        </w:rPr>
        <w:t>Раздел заполняется индивидуально под каждую сделку.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C11"/>
    <w:multiLevelType w:val="multilevel"/>
    <w:tmpl w:val="20302E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EE6FD8"/>
    <w:multiLevelType w:val="hybridMultilevel"/>
    <w:tmpl w:val="2B1885C2"/>
    <w:lvl w:ilvl="0" w:tplc="DFF42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E6"/>
    <w:rsid w:val="00133AC3"/>
    <w:rsid w:val="002C166A"/>
    <w:rsid w:val="00656D1A"/>
    <w:rsid w:val="009B74EE"/>
    <w:rsid w:val="00B938E6"/>
    <w:rsid w:val="00DD0D97"/>
    <w:rsid w:val="00E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1D54D-9C43-40EC-91BC-CEA89881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56D1A"/>
    <w:pPr>
      <w:numPr>
        <w:numId w:val="2"/>
      </w:num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6"/>
    </w:rPr>
  </w:style>
  <w:style w:type="character" w:customStyle="1" w:styleId="10">
    <w:name w:val="Стиль1 Знак"/>
    <w:basedOn w:val="a0"/>
    <w:link w:val="1"/>
    <w:rsid w:val="00656D1A"/>
    <w:rPr>
      <w:rFonts w:ascii="Times New Roman" w:eastAsia="Times New Roman" w:hAnsi="Times New Roman"/>
      <w:b/>
      <w:sz w:val="24"/>
      <w:szCs w:val="26"/>
    </w:rPr>
  </w:style>
  <w:style w:type="paragraph" w:customStyle="1" w:styleId="2">
    <w:name w:val="Стиль2"/>
    <w:basedOn w:val="a"/>
    <w:link w:val="20"/>
    <w:qFormat/>
    <w:rsid w:val="00656D1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Стиль2 Знак"/>
    <w:basedOn w:val="a0"/>
    <w:link w:val="2"/>
    <w:rsid w:val="00656D1A"/>
    <w:rPr>
      <w:rFonts w:ascii="Times New Roman" w:eastAsia="Times New Roman" w:hAnsi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B938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938E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93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13753995BF7432460AC023F36E17D74BC66C5AD42985072DDA67423d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13753995BF7432460AC023F36E17D74BC66C5AD42985072DDA67423d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BFE415F6020B7EB24757BAFED7EEA7FB38439293157276F74A0AA2n0q5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BFE415F6020B7EB24757BAFED7EEA7FB38439293157276F74A0AA2n0q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BFE415F6020B7EB24757BAFED7EEA7FB38439293157276F74A0AA2n0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2021-04-14T06:00:00Z</dcterms:created>
  <dcterms:modified xsi:type="dcterms:W3CDTF">2021-04-14T06:01:00Z</dcterms:modified>
</cp:coreProperties>
</file>